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70ADB" w14:textId="77777777" w:rsidR="000A0DDD" w:rsidRPr="000A0DDD" w:rsidRDefault="000A0DDD" w:rsidP="000A0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0DDD">
        <w:rPr>
          <w:rFonts w:ascii="Times New Roman" w:hAnsi="Times New Roman" w:cs="Times New Roman"/>
          <w:b/>
          <w:sz w:val="28"/>
          <w:szCs w:val="28"/>
        </w:rPr>
        <w:t>Противодействие коррупции в образовательных учреждениях</w:t>
      </w:r>
    </w:p>
    <w:p w14:paraId="2A9834D3" w14:textId="77777777" w:rsidR="000A0DDD" w:rsidRPr="000A0DDD" w:rsidRDefault="000A0DDD" w:rsidP="000A0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FF3D3" w14:textId="534BC114" w:rsidR="000A0DDD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>Согласно статье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6380CB1F" w14:textId="5843ADC3" w:rsidR="000A0DDD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DD">
        <w:rPr>
          <w:rFonts w:ascii="Times New Roman" w:hAnsi="Times New Roman" w:cs="Times New Roman"/>
          <w:sz w:val="28"/>
          <w:szCs w:val="28"/>
        </w:rPr>
        <w:t>и конкретных мероприятий, направленных на профилактику и пресечение коррупционных правонарушений в деятельности школы.</w:t>
      </w:r>
    </w:p>
    <w:p w14:paraId="36F4AE2F" w14:textId="376DE490" w:rsidR="000A0DDD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14:paraId="7E19FF9D" w14:textId="0DE6302C" w:rsidR="000A0DDD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>В соответствии со статьей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14:paraId="26DB5C97" w14:textId="51BF1D90" w:rsidR="000A0DDD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DD">
        <w:rPr>
          <w:rFonts w:ascii="Times New Roman" w:hAnsi="Times New Roman" w:cs="Times New Roman"/>
          <w:sz w:val="28"/>
          <w:szCs w:val="28"/>
        </w:rPr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DD">
        <w:rPr>
          <w:rFonts w:ascii="Times New Roman" w:hAnsi="Times New Roman" w:cs="Times New Roman"/>
          <w:sz w:val="28"/>
          <w:szCs w:val="28"/>
        </w:rPr>
        <w:t>к компетенции органов государственной власти субъектов Российской Федерации в сфере образования.</w:t>
      </w:r>
    </w:p>
    <w:p w14:paraId="487BE618" w14:textId="77777777" w:rsidR="000A0DDD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</w:p>
    <w:p w14:paraId="5F08C981" w14:textId="2BDE08FC" w:rsidR="000A0DDD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14:paraId="51868911" w14:textId="000B8611" w:rsidR="000A0DDD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lastRenderedPageBreak/>
        <w:t>Согласно статье 4 Федерального закона «О благотворительной деятельности 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14:paraId="2F5D105D" w14:textId="34B1179F" w:rsidR="00451A13" w:rsidRPr="000A0DDD" w:rsidRDefault="000A0DDD" w:rsidP="000A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DD">
        <w:rPr>
          <w:rFonts w:ascii="Times New Roman" w:hAnsi="Times New Roman" w:cs="Times New Roman"/>
          <w:sz w:val="28"/>
          <w:szCs w:val="28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DD">
        <w:rPr>
          <w:rFonts w:ascii="Times New Roman" w:hAnsi="Times New Roman" w:cs="Times New Roman"/>
          <w:sz w:val="28"/>
          <w:szCs w:val="28"/>
        </w:rPr>
        <w:t>не допускается.</w:t>
      </w:r>
    </w:p>
    <w:sectPr w:rsidR="00451A13" w:rsidRPr="000A0DDD" w:rsidSect="000A0D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6E"/>
    <w:rsid w:val="000A0DDD"/>
    <w:rsid w:val="00451A13"/>
    <w:rsid w:val="0049436E"/>
    <w:rsid w:val="00D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577"/>
  <w15:chartTrackingRefBased/>
  <w15:docId w15:val="{D26FDAD5-2A91-4B25-9E66-D6A2B631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Дзубан Дарья Игоревна</dc:creator>
  <cp:keywords/>
  <dc:description/>
  <cp:lastModifiedBy>Ковалева Елена Леонидовна</cp:lastModifiedBy>
  <cp:revision>2</cp:revision>
  <dcterms:created xsi:type="dcterms:W3CDTF">2024-12-05T08:46:00Z</dcterms:created>
  <dcterms:modified xsi:type="dcterms:W3CDTF">2024-12-05T08:46:00Z</dcterms:modified>
</cp:coreProperties>
</file>